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12" w:rsidRDefault="00701012">
      <w:pPr>
        <w:rPr>
          <w:sz w:val="20"/>
          <w:szCs w:val="20"/>
        </w:rPr>
      </w:pPr>
      <w:r w:rsidRPr="00C92711">
        <w:rPr>
          <w:b/>
          <w:sz w:val="20"/>
          <w:szCs w:val="20"/>
        </w:rPr>
        <w:t>We the citizens of:</w:t>
      </w:r>
      <w:r>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w:t>
      </w:r>
      <w:r w:rsidR="00C92711">
        <w:rPr>
          <w:sz w:val="20"/>
          <w:szCs w:val="20"/>
        </w:rPr>
        <w:t>_</w:t>
      </w:r>
      <w:proofErr w:type="gramStart"/>
      <w:r w:rsidR="00C92711">
        <w:rPr>
          <w:sz w:val="20"/>
          <w:szCs w:val="20"/>
        </w:rPr>
        <w:t>_</w:t>
      </w:r>
      <w:bookmarkStart w:id="0" w:name="_GoBack"/>
      <w:bookmarkEnd w:id="0"/>
      <w:r>
        <w:rPr>
          <w:sz w:val="20"/>
          <w:szCs w:val="20"/>
        </w:rPr>
        <w:t xml:space="preserve"> </w:t>
      </w:r>
      <w:r w:rsidR="00C92711">
        <w:rPr>
          <w:sz w:val="20"/>
          <w:szCs w:val="20"/>
        </w:rPr>
        <w:t xml:space="preserve"> Circle</w:t>
      </w:r>
      <w:proofErr w:type="gramEnd"/>
      <w:r w:rsidR="00C92711">
        <w:rPr>
          <w:sz w:val="20"/>
          <w:szCs w:val="20"/>
        </w:rPr>
        <w:t xml:space="preserve"> one:    </w:t>
      </w:r>
      <w:r>
        <w:rPr>
          <w:sz w:val="20"/>
          <w:szCs w:val="20"/>
        </w:rPr>
        <w:t>Vill</w:t>
      </w:r>
      <w:r w:rsidR="00C92711">
        <w:rPr>
          <w:sz w:val="20"/>
          <w:szCs w:val="20"/>
        </w:rPr>
        <w:t>age    Town     Township</w:t>
      </w:r>
      <w:r>
        <w:rPr>
          <w:sz w:val="20"/>
          <w:szCs w:val="20"/>
        </w:rPr>
        <w:tab/>
        <w:t xml:space="preserve">City </w:t>
      </w:r>
    </w:p>
    <w:p w:rsidR="00701012" w:rsidRPr="00C92711" w:rsidRDefault="00701012">
      <w:pPr>
        <w:rPr>
          <w:b/>
          <w:sz w:val="20"/>
          <w:szCs w:val="20"/>
        </w:rPr>
      </w:pPr>
      <w:r w:rsidRPr="00C92711">
        <w:rPr>
          <w:b/>
          <w:sz w:val="20"/>
          <w:szCs w:val="20"/>
        </w:rPr>
        <w:t>Do hereby petition ______________________________ board to eliminate all electronic voting machines and move to the use of paper ballots and hand counts per Wisconsin State Election Law/</w:t>
      </w:r>
      <w:r w:rsidR="00C92711" w:rsidRPr="00C92711">
        <w:rPr>
          <w:b/>
          <w:sz w:val="20"/>
          <w:szCs w:val="20"/>
        </w:rPr>
        <w:t>Legislation</w:t>
      </w:r>
      <w:r w:rsidRPr="00C92711">
        <w:rPr>
          <w:b/>
          <w:sz w:val="20"/>
          <w:szCs w:val="20"/>
        </w:rPr>
        <w:t xml:space="preserve">. </w:t>
      </w:r>
    </w:p>
    <w:p w:rsidR="00701012" w:rsidRPr="00701012" w:rsidRDefault="00701012" w:rsidP="00701012">
      <w:pPr>
        <w:spacing w:before="240" w:after="180"/>
        <w:outlineLvl w:val="0"/>
        <w:rPr>
          <w:rFonts w:ascii="Arial" w:eastAsia="Times New Roman" w:hAnsi="Arial" w:cs="Arial"/>
          <w:b/>
          <w:bCs/>
          <w:color w:val="1A1A1A"/>
          <w:kern w:val="36"/>
          <w:sz w:val="20"/>
          <w:szCs w:val="20"/>
        </w:rPr>
      </w:pPr>
      <w:proofErr w:type="gramStart"/>
      <w:r w:rsidRPr="00701012">
        <w:rPr>
          <w:rFonts w:ascii="Arial" w:eastAsia="Times New Roman" w:hAnsi="Arial" w:cs="Arial"/>
          <w:b/>
          <w:bCs/>
          <w:color w:val="1A1A1A"/>
          <w:kern w:val="36"/>
          <w:sz w:val="20"/>
          <w:szCs w:val="20"/>
        </w:rPr>
        <w:t>2016 Wisconsin Statutes &amp; Annotations</w:t>
      </w:r>
      <w:r w:rsidRPr="00701012">
        <w:rPr>
          <w:rFonts w:ascii="Arial" w:eastAsia="Times New Roman" w:hAnsi="Arial" w:cs="Arial"/>
          <w:b/>
          <w:bCs/>
          <w:color w:val="1A1A1A"/>
          <w:kern w:val="36"/>
          <w:sz w:val="20"/>
          <w:szCs w:val="20"/>
        </w:rPr>
        <w:br/>
        <w:t>5.</w:t>
      </w:r>
      <w:proofErr w:type="gramEnd"/>
      <w:r w:rsidRPr="00701012">
        <w:rPr>
          <w:rFonts w:ascii="Arial" w:eastAsia="Times New Roman" w:hAnsi="Arial" w:cs="Arial"/>
          <w:b/>
          <w:bCs/>
          <w:color w:val="1A1A1A"/>
          <w:kern w:val="36"/>
          <w:sz w:val="20"/>
          <w:szCs w:val="20"/>
        </w:rPr>
        <w:t xml:space="preserve"> </w:t>
      </w:r>
      <w:proofErr w:type="gramStart"/>
      <w:r w:rsidRPr="00701012">
        <w:rPr>
          <w:rFonts w:ascii="Arial" w:eastAsia="Times New Roman" w:hAnsi="Arial" w:cs="Arial"/>
          <w:b/>
          <w:bCs/>
          <w:color w:val="1A1A1A"/>
          <w:kern w:val="36"/>
          <w:sz w:val="20"/>
          <w:szCs w:val="20"/>
        </w:rPr>
        <w:t>Elections — general provisions; ballots and voting systems.</w:t>
      </w:r>
      <w:proofErr w:type="gramEnd"/>
      <w:r w:rsidRPr="00701012">
        <w:rPr>
          <w:rFonts w:ascii="Arial" w:eastAsia="Times New Roman" w:hAnsi="Arial" w:cs="Arial"/>
          <w:b/>
          <w:bCs/>
          <w:color w:val="1A1A1A"/>
          <w:kern w:val="36"/>
          <w:sz w:val="20"/>
          <w:szCs w:val="20"/>
        </w:rPr>
        <w:br/>
        <w:t>5.40 Use of voting machines or systems.</w:t>
      </w:r>
    </w:p>
    <w:p w:rsidR="00701012" w:rsidRPr="00701012" w:rsidRDefault="00701012" w:rsidP="00701012">
      <w:pPr>
        <w:rPr>
          <w:rFonts w:ascii="Arial" w:eastAsia="Times New Roman" w:hAnsi="Arial" w:cs="Arial"/>
          <w:color w:val="000000"/>
          <w:sz w:val="20"/>
          <w:szCs w:val="20"/>
        </w:rPr>
      </w:pPr>
      <w:r w:rsidRPr="00701012">
        <w:rPr>
          <w:rFonts w:ascii="Arial" w:eastAsia="Times New Roman" w:hAnsi="Arial" w:cs="Arial"/>
          <w:b/>
          <w:bCs/>
          <w:color w:val="000000"/>
          <w:sz w:val="20"/>
          <w:szCs w:val="20"/>
        </w:rPr>
        <w:t>Universal Citation: </w:t>
      </w:r>
      <w:hyperlink r:id="rId5" w:history="1">
        <w:r w:rsidRPr="00701012">
          <w:rPr>
            <w:rFonts w:ascii="Arial" w:eastAsia="Times New Roman" w:hAnsi="Arial" w:cs="Arial"/>
            <w:color w:val="06357A"/>
            <w:sz w:val="20"/>
            <w:szCs w:val="20"/>
          </w:rPr>
          <w:t>WI Stat § 5.40 (2016)</w:t>
        </w:r>
      </w:hyperlink>
    </w:p>
    <w:p w:rsidR="00701012" w:rsidRPr="00701012" w:rsidRDefault="00701012" w:rsidP="00701012">
      <w:pPr>
        <w:spacing w:before="100" w:beforeAutospacing="1" w:after="100" w:afterAutospacing="1"/>
        <w:rPr>
          <w:rFonts w:ascii="Arial" w:eastAsia="Times New Roman" w:hAnsi="Arial" w:cs="Arial"/>
          <w:color w:val="000000"/>
          <w:sz w:val="20"/>
          <w:szCs w:val="20"/>
        </w:rPr>
      </w:pPr>
      <w:r w:rsidRPr="00701012">
        <w:rPr>
          <w:rFonts w:ascii="Arial" w:eastAsia="Times New Roman" w:hAnsi="Arial" w:cs="Arial"/>
          <w:color w:val="000000"/>
          <w:sz w:val="20"/>
          <w:szCs w:val="20"/>
        </w:rPr>
        <w:t>5.40(1)</w:t>
      </w:r>
      <w:r w:rsidRPr="00701012">
        <w:rPr>
          <w:rFonts w:ascii="Arial" w:eastAsia="Times New Roman" w:hAnsi="Arial" w:cs="Arial"/>
          <w:b/>
          <w:bCs/>
          <w:color w:val="000000"/>
          <w:sz w:val="20"/>
          <w:szCs w:val="20"/>
        </w:rPr>
        <w:t> </w:t>
      </w:r>
      <w:r w:rsidRPr="00701012">
        <w:rPr>
          <w:rFonts w:ascii="Arial" w:eastAsia="Times New Roman" w:hAnsi="Arial" w:cs="Arial"/>
          <w:color w:val="000000"/>
          <w:sz w:val="20"/>
          <w:szCs w:val="20"/>
        </w:rPr>
        <w:t>(1</w:t>
      </w:r>
      <w:proofErr w:type="gramStart"/>
      <w:r w:rsidRPr="00701012">
        <w:rPr>
          <w:rFonts w:ascii="Arial" w:eastAsia="Times New Roman" w:hAnsi="Arial" w:cs="Arial"/>
          <w:color w:val="000000"/>
          <w:sz w:val="20"/>
          <w:szCs w:val="20"/>
        </w:rPr>
        <w:t>)</w:t>
      </w:r>
      <w:proofErr w:type="gramEnd"/>
      <w:r w:rsidRPr="00701012">
        <w:rPr>
          <w:rFonts w:ascii="Arial" w:eastAsia="Times New Roman" w:hAnsi="Arial" w:cs="Arial"/>
          <w:color w:val="000000"/>
          <w:sz w:val="20"/>
          <w:szCs w:val="20"/>
        </w:rPr>
        <w:t> </w:t>
      </w:r>
      <w:r w:rsidRPr="00701012">
        <w:rPr>
          <w:rFonts w:ascii="Arial" w:eastAsia="Times New Roman" w:hAnsi="Arial" w:cs="Arial"/>
          <w:color w:val="000000"/>
          <w:sz w:val="20"/>
          <w:szCs w:val="20"/>
        </w:rPr>
        <w:t>Except as permitted in sub. (3) </w:t>
      </w:r>
      <w:proofErr w:type="gramStart"/>
      <w:r w:rsidRPr="00701012">
        <w:rPr>
          <w:rFonts w:ascii="Arial" w:eastAsia="Times New Roman" w:hAnsi="Arial" w:cs="Arial"/>
          <w:color w:val="000000"/>
          <w:sz w:val="20"/>
          <w:szCs w:val="20"/>
        </w:rPr>
        <w:t>or</w:t>
      </w:r>
      <w:proofErr w:type="gramEnd"/>
      <w:r w:rsidRPr="00701012">
        <w:rPr>
          <w:rFonts w:ascii="Arial" w:eastAsia="Times New Roman" w:hAnsi="Arial" w:cs="Arial"/>
          <w:color w:val="000000"/>
          <w:sz w:val="20"/>
          <w:szCs w:val="20"/>
        </w:rPr>
        <w:t xml:space="preserve"> as required in subs. (4) to (6), the governing body or board of election commissioners of every municipality with a population of 10,000 or more before July 1, 1995, or of 7,500 or more thereafter shall require the use of voting machines or electronic voting systems in every ward in the municipality at every election. Any other governing body or board of election commissioners may adopt and purchase voting machines or electronic voting systems for use in any ward in the municipality at any election.</w:t>
      </w:r>
    </w:p>
    <w:p w:rsidR="00701012" w:rsidRPr="00701012" w:rsidRDefault="00701012" w:rsidP="00701012">
      <w:pPr>
        <w:spacing w:before="100" w:beforeAutospacing="1" w:after="100" w:afterAutospacing="1"/>
        <w:rPr>
          <w:rFonts w:ascii="Arial" w:eastAsia="Times New Roman" w:hAnsi="Arial" w:cs="Arial"/>
          <w:color w:val="000000"/>
          <w:sz w:val="20"/>
          <w:szCs w:val="20"/>
        </w:rPr>
      </w:pPr>
      <w:r w:rsidRPr="00701012">
        <w:rPr>
          <w:rFonts w:ascii="Arial" w:eastAsia="Times New Roman" w:hAnsi="Arial" w:cs="Arial"/>
          <w:color w:val="000000"/>
          <w:sz w:val="20"/>
          <w:szCs w:val="20"/>
        </w:rPr>
        <w:t>5.40(2)</w:t>
      </w:r>
      <w:r w:rsidRPr="00701012">
        <w:rPr>
          <w:rFonts w:ascii="Arial" w:eastAsia="Times New Roman" w:hAnsi="Arial" w:cs="Arial"/>
          <w:b/>
          <w:bCs/>
          <w:color w:val="000000"/>
          <w:sz w:val="20"/>
          <w:szCs w:val="20"/>
        </w:rPr>
        <w:t> </w:t>
      </w:r>
      <w:r w:rsidRPr="00701012">
        <w:rPr>
          <w:rFonts w:ascii="Arial" w:eastAsia="Times New Roman" w:hAnsi="Arial" w:cs="Arial"/>
          <w:color w:val="000000"/>
          <w:sz w:val="20"/>
          <w:szCs w:val="20"/>
        </w:rPr>
        <w:t>(2)</w:t>
      </w:r>
      <w:r w:rsidRPr="00701012">
        <w:rPr>
          <w:rFonts w:ascii="Arial" w:eastAsia="Times New Roman" w:hAnsi="Arial" w:cs="Arial"/>
          <w:color w:val="000000"/>
          <w:sz w:val="20"/>
          <w:szCs w:val="20"/>
        </w:rPr>
        <w:t> </w:t>
      </w:r>
      <w:r w:rsidRPr="00701012">
        <w:rPr>
          <w:rFonts w:ascii="Arial" w:eastAsia="Times New Roman" w:hAnsi="Arial" w:cs="Arial"/>
          <w:color w:val="000000"/>
          <w:sz w:val="20"/>
          <w:szCs w:val="20"/>
        </w:rPr>
        <w:t>Only voting machines complying with s. 5.37 or electronic voting systems approved under s. 5.91 may be used in an election in this state.</w:t>
      </w:r>
    </w:p>
    <w:p w:rsidR="00701012" w:rsidRPr="00701012" w:rsidRDefault="00701012" w:rsidP="00701012">
      <w:pPr>
        <w:spacing w:before="100" w:beforeAutospacing="1" w:after="100" w:afterAutospacing="1"/>
        <w:rPr>
          <w:rFonts w:ascii="Arial" w:eastAsia="Times New Roman" w:hAnsi="Arial" w:cs="Arial"/>
          <w:color w:val="000000"/>
          <w:sz w:val="20"/>
          <w:szCs w:val="20"/>
        </w:rPr>
      </w:pPr>
      <w:r w:rsidRPr="00701012">
        <w:rPr>
          <w:rFonts w:ascii="Arial" w:eastAsia="Times New Roman" w:hAnsi="Arial" w:cs="Arial"/>
          <w:color w:val="000000"/>
          <w:sz w:val="20"/>
          <w:szCs w:val="20"/>
        </w:rPr>
        <w:t>5.40(3)</w:t>
      </w:r>
      <w:r w:rsidRPr="00701012">
        <w:rPr>
          <w:rFonts w:ascii="Arial" w:eastAsia="Times New Roman" w:hAnsi="Arial" w:cs="Arial"/>
          <w:b/>
          <w:bCs/>
          <w:color w:val="000000"/>
          <w:sz w:val="20"/>
          <w:szCs w:val="20"/>
        </w:rPr>
        <w:t> </w:t>
      </w:r>
      <w:r w:rsidRPr="00701012">
        <w:rPr>
          <w:rFonts w:ascii="Arial" w:eastAsia="Times New Roman" w:hAnsi="Arial" w:cs="Arial"/>
          <w:color w:val="000000"/>
          <w:sz w:val="20"/>
          <w:szCs w:val="20"/>
        </w:rPr>
        <w:t>(3</w:t>
      </w:r>
      <w:proofErr w:type="gramStart"/>
      <w:r w:rsidRPr="00701012">
        <w:rPr>
          <w:rFonts w:ascii="Arial" w:eastAsia="Times New Roman" w:hAnsi="Arial" w:cs="Arial"/>
          <w:color w:val="000000"/>
          <w:sz w:val="20"/>
          <w:szCs w:val="20"/>
        </w:rPr>
        <w:t>)</w:t>
      </w:r>
      <w:proofErr w:type="gramEnd"/>
      <w:r w:rsidRPr="00701012">
        <w:rPr>
          <w:rFonts w:ascii="Arial" w:eastAsia="Times New Roman" w:hAnsi="Arial" w:cs="Arial"/>
          <w:color w:val="000000"/>
          <w:sz w:val="20"/>
          <w:szCs w:val="20"/>
        </w:rPr>
        <w:t> </w:t>
      </w:r>
      <w:r w:rsidRPr="00701012">
        <w:rPr>
          <w:rFonts w:ascii="Arial" w:eastAsia="Times New Roman" w:hAnsi="Arial" w:cs="Arial"/>
          <w:color w:val="000000"/>
          <w:sz w:val="20"/>
          <w:szCs w:val="20"/>
        </w:rPr>
        <w:t>Notwithstanding sub. (1), any municipality may elect to utilize paper ballots and voting booths instead of voting machines or an electronic voting system:</w:t>
      </w:r>
    </w:p>
    <w:p w:rsidR="00701012" w:rsidRPr="00701012" w:rsidRDefault="00701012" w:rsidP="00701012">
      <w:pPr>
        <w:spacing w:before="100" w:beforeAutospacing="1" w:after="100" w:afterAutospacing="1"/>
        <w:rPr>
          <w:rFonts w:ascii="Arial" w:eastAsia="Times New Roman" w:hAnsi="Arial" w:cs="Arial"/>
          <w:color w:val="000000"/>
          <w:sz w:val="20"/>
          <w:szCs w:val="20"/>
        </w:rPr>
      </w:pPr>
      <w:r w:rsidRPr="00701012">
        <w:rPr>
          <w:rFonts w:ascii="Arial" w:eastAsia="Times New Roman" w:hAnsi="Arial" w:cs="Arial"/>
          <w:color w:val="000000"/>
          <w:sz w:val="20"/>
          <w:szCs w:val="20"/>
        </w:rPr>
        <w:t>5.40(3)(a)</w:t>
      </w:r>
      <w:r w:rsidRPr="00701012">
        <w:rPr>
          <w:rFonts w:ascii="Arial" w:eastAsia="Times New Roman" w:hAnsi="Arial" w:cs="Arial"/>
          <w:b/>
          <w:bCs/>
          <w:color w:val="000000"/>
          <w:sz w:val="20"/>
          <w:szCs w:val="20"/>
        </w:rPr>
        <w:t> (a)</w:t>
      </w:r>
      <w:r w:rsidRPr="00701012">
        <w:rPr>
          <w:rFonts w:ascii="Arial" w:eastAsia="Times New Roman" w:hAnsi="Arial" w:cs="Arial"/>
          <w:color w:val="000000"/>
          <w:sz w:val="20"/>
          <w:szCs w:val="20"/>
        </w:rPr>
        <w:t> For any territory which is included in a portion of a congressional district, legislative district, county supervisory district, school district, technical college district, sewerage district or sanitary district contained within the municipality for so long as the number of electors residing in the territory does not exceed 100.</w:t>
      </w:r>
    </w:p>
    <w:p w:rsidR="00701012" w:rsidRPr="00701012" w:rsidRDefault="00701012" w:rsidP="00701012">
      <w:pPr>
        <w:spacing w:before="100" w:beforeAutospacing="1" w:after="100" w:afterAutospacing="1"/>
        <w:rPr>
          <w:rFonts w:ascii="Arial" w:eastAsia="Times New Roman" w:hAnsi="Arial" w:cs="Arial"/>
          <w:color w:val="000000"/>
          <w:sz w:val="20"/>
          <w:szCs w:val="20"/>
        </w:rPr>
      </w:pPr>
      <w:r w:rsidRPr="00701012">
        <w:rPr>
          <w:rFonts w:ascii="Arial" w:eastAsia="Times New Roman" w:hAnsi="Arial" w:cs="Arial"/>
          <w:color w:val="000000"/>
          <w:sz w:val="20"/>
          <w:szCs w:val="20"/>
        </w:rPr>
        <w:t>5.40(3</w:t>
      </w:r>
      <w:proofErr w:type="gramStart"/>
      <w:r w:rsidRPr="00701012">
        <w:rPr>
          <w:rFonts w:ascii="Arial" w:eastAsia="Times New Roman" w:hAnsi="Arial" w:cs="Arial"/>
          <w:color w:val="000000"/>
          <w:sz w:val="20"/>
          <w:szCs w:val="20"/>
        </w:rPr>
        <w:t>)(</w:t>
      </w:r>
      <w:proofErr w:type="gramEnd"/>
      <w:r w:rsidRPr="00701012">
        <w:rPr>
          <w:rFonts w:ascii="Arial" w:eastAsia="Times New Roman" w:hAnsi="Arial" w:cs="Arial"/>
          <w:color w:val="000000"/>
          <w:sz w:val="20"/>
          <w:szCs w:val="20"/>
        </w:rPr>
        <w:t>b)</w:t>
      </w:r>
      <w:r w:rsidRPr="00701012">
        <w:rPr>
          <w:rFonts w:ascii="Arial" w:eastAsia="Times New Roman" w:hAnsi="Arial" w:cs="Arial"/>
          <w:b/>
          <w:bCs/>
          <w:color w:val="000000"/>
          <w:sz w:val="20"/>
          <w:szCs w:val="20"/>
        </w:rPr>
        <w:t> (b)</w:t>
      </w:r>
      <w:r w:rsidRPr="00701012">
        <w:rPr>
          <w:rFonts w:ascii="Arial" w:eastAsia="Times New Roman" w:hAnsi="Arial" w:cs="Arial"/>
          <w:color w:val="000000"/>
          <w:sz w:val="20"/>
          <w:szCs w:val="20"/>
        </w:rPr>
        <w:t> Whenever the municipality is precluded under s. 7.23 (2) from clearing the recorders on a sufficient number of voting machines to serve the electors at the election.</w:t>
      </w:r>
    </w:p>
    <w:p w:rsidR="00701012" w:rsidRPr="00701012" w:rsidRDefault="00701012" w:rsidP="00701012">
      <w:pPr>
        <w:spacing w:before="100" w:beforeAutospacing="1" w:after="100" w:afterAutospacing="1"/>
        <w:rPr>
          <w:rFonts w:ascii="Arial" w:eastAsia="Times New Roman" w:hAnsi="Arial" w:cs="Arial"/>
          <w:color w:val="000000"/>
          <w:sz w:val="20"/>
          <w:szCs w:val="20"/>
        </w:rPr>
      </w:pPr>
      <w:r w:rsidRPr="00701012">
        <w:rPr>
          <w:rFonts w:ascii="Arial" w:eastAsia="Times New Roman" w:hAnsi="Arial" w:cs="Arial"/>
          <w:color w:val="000000"/>
          <w:sz w:val="20"/>
          <w:szCs w:val="20"/>
        </w:rPr>
        <w:t>5.40(3</w:t>
      </w:r>
      <w:proofErr w:type="gramStart"/>
      <w:r w:rsidRPr="00701012">
        <w:rPr>
          <w:rFonts w:ascii="Arial" w:eastAsia="Times New Roman" w:hAnsi="Arial" w:cs="Arial"/>
          <w:color w:val="000000"/>
          <w:sz w:val="20"/>
          <w:szCs w:val="20"/>
        </w:rPr>
        <w:t>)(</w:t>
      </w:r>
      <w:proofErr w:type="gramEnd"/>
      <w:r w:rsidRPr="00701012">
        <w:rPr>
          <w:rFonts w:ascii="Arial" w:eastAsia="Times New Roman" w:hAnsi="Arial" w:cs="Arial"/>
          <w:color w:val="000000"/>
          <w:sz w:val="20"/>
          <w:szCs w:val="20"/>
        </w:rPr>
        <w:t>c)</w:t>
      </w:r>
      <w:r w:rsidRPr="00701012">
        <w:rPr>
          <w:rFonts w:ascii="Arial" w:eastAsia="Times New Roman" w:hAnsi="Arial" w:cs="Arial"/>
          <w:b/>
          <w:bCs/>
          <w:color w:val="000000"/>
          <w:sz w:val="20"/>
          <w:szCs w:val="20"/>
        </w:rPr>
        <w:t> (c)</w:t>
      </w:r>
      <w:r w:rsidRPr="00701012">
        <w:rPr>
          <w:rFonts w:ascii="Arial" w:eastAsia="Times New Roman" w:hAnsi="Arial" w:cs="Arial"/>
          <w:color w:val="000000"/>
          <w:sz w:val="20"/>
          <w:szCs w:val="20"/>
        </w:rPr>
        <w:t> Whenever such action is authorized under s. 7.15 (6).</w:t>
      </w:r>
    </w:p>
    <w:p w:rsidR="00701012" w:rsidRPr="00701012" w:rsidRDefault="00701012" w:rsidP="00701012">
      <w:pPr>
        <w:spacing w:before="100" w:beforeAutospacing="1" w:after="100" w:afterAutospacing="1"/>
        <w:rPr>
          <w:rFonts w:ascii="Arial" w:eastAsia="Times New Roman" w:hAnsi="Arial" w:cs="Arial"/>
          <w:color w:val="000000"/>
          <w:sz w:val="20"/>
          <w:szCs w:val="20"/>
        </w:rPr>
      </w:pPr>
      <w:r w:rsidRPr="00701012">
        <w:rPr>
          <w:rFonts w:ascii="Arial" w:eastAsia="Times New Roman" w:hAnsi="Arial" w:cs="Arial"/>
          <w:color w:val="000000"/>
          <w:sz w:val="20"/>
          <w:szCs w:val="20"/>
        </w:rPr>
        <w:t>5.40(3)(d)</w:t>
      </w:r>
      <w:r w:rsidRPr="00701012">
        <w:rPr>
          <w:rFonts w:ascii="Arial" w:eastAsia="Times New Roman" w:hAnsi="Arial" w:cs="Arial"/>
          <w:b/>
          <w:bCs/>
          <w:color w:val="000000"/>
          <w:sz w:val="20"/>
          <w:szCs w:val="20"/>
        </w:rPr>
        <w:t> (d)</w:t>
      </w:r>
      <w:r w:rsidRPr="00701012">
        <w:rPr>
          <w:rFonts w:ascii="Arial" w:eastAsia="Times New Roman" w:hAnsi="Arial" w:cs="Arial"/>
          <w:color w:val="000000"/>
          <w:sz w:val="20"/>
          <w:szCs w:val="20"/>
        </w:rPr>
        <w:t> Whenever the municipal clerk or board of election commissioners reassigns an elector to a polling place other than the one serving the elector's residence under s. 5.25 (5) (b).</w:t>
      </w:r>
    </w:p>
    <w:p w:rsidR="00701012" w:rsidRPr="00701012" w:rsidRDefault="00701012" w:rsidP="00701012">
      <w:pPr>
        <w:spacing w:before="100" w:beforeAutospacing="1" w:after="100" w:afterAutospacing="1"/>
        <w:rPr>
          <w:rFonts w:ascii="Arial" w:eastAsia="Times New Roman" w:hAnsi="Arial" w:cs="Arial"/>
          <w:color w:val="000000"/>
          <w:sz w:val="20"/>
          <w:szCs w:val="20"/>
        </w:rPr>
      </w:pPr>
      <w:r w:rsidRPr="00701012">
        <w:rPr>
          <w:rFonts w:ascii="Arial" w:eastAsia="Times New Roman" w:hAnsi="Arial" w:cs="Arial"/>
          <w:color w:val="000000"/>
          <w:sz w:val="20"/>
          <w:szCs w:val="20"/>
        </w:rPr>
        <w:t>5.40(4)</w:t>
      </w:r>
      <w:r w:rsidRPr="00701012">
        <w:rPr>
          <w:rFonts w:ascii="Arial" w:eastAsia="Times New Roman" w:hAnsi="Arial" w:cs="Arial"/>
          <w:b/>
          <w:bCs/>
          <w:color w:val="000000"/>
          <w:sz w:val="20"/>
          <w:szCs w:val="20"/>
        </w:rPr>
        <w:t> </w:t>
      </w:r>
      <w:r w:rsidRPr="00701012">
        <w:rPr>
          <w:rFonts w:ascii="Arial" w:eastAsia="Times New Roman" w:hAnsi="Arial" w:cs="Arial"/>
          <w:color w:val="000000"/>
          <w:sz w:val="20"/>
          <w:szCs w:val="20"/>
        </w:rPr>
        <w:t>(4</w:t>
      </w:r>
      <w:proofErr w:type="gramStart"/>
      <w:r w:rsidRPr="00701012">
        <w:rPr>
          <w:rFonts w:ascii="Arial" w:eastAsia="Times New Roman" w:hAnsi="Arial" w:cs="Arial"/>
          <w:color w:val="000000"/>
          <w:sz w:val="20"/>
          <w:szCs w:val="20"/>
        </w:rPr>
        <w:t>)</w:t>
      </w:r>
      <w:proofErr w:type="gramEnd"/>
      <w:r w:rsidRPr="00701012">
        <w:rPr>
          <w:rFonts w:ascii="Arial" w:eastAsia="Times New Roman" w:hAnsi="Arial" w:cs="Arial"/>
          <w:color w:val="000000"/>
          <w:sz w:val="20"/>
          <w:szCs w:val="20"/>
        </w:rPr>
        <w:t> </w:t>
      </w:r>
      <w:r w:rsidRPr="00701012">
        <w:rPr>
          <w:rFonts w:ascii="Arial" w:eastAsia="Times New Roman" w:hAnsi="Arial" w:cs="Arial"/>
          <w:color w:val="000000"/>
          <w:sz w:val="20"/>
          <w:szCs w:val="20"/>
        </w:rPr>
        <w:t>Notwithstanding sub. (1), a municipality which utilizes voting machines at a polling place shall not utilize a voting machine to receive the ballot of an elector who receives assistance under s. 6.82 (1) (a) or whose vote is challenged under ss. 6.92 to 6.94.</w:t>
      </w:r>
    </w:p>
    <w:p w:rsidR="00701012" w:rsidRPr="00701012" w:rsidRDefault="00701012" w:rsidP="00701012">
      <w:pPr>
        <w:spacing w:before="100" w:beforeAutospacing="1" w:after="100" w:afterAutospacing="1"/>
        <w:rPr>
          <w:rFonts w:ascii="Arial" w:eastAsia="Times New Roman" w:hAnsi="Arial" w:cs="Arial"/>
          <w:color w:val="000000"/>
          <w:sz w:val="20"/>
          <w:szCs w:val="20"/>
        </w:rPr>
      </w:pPr>
      <w:r w:rsidRPr="00701012">
        <w:rPr>
          <w:rFonts w:ascii="Arial" w:eastAsia="Times New Roman" w:hAnsi="Arial" w:cs="Arial"/>
          <w:color w:val="000000"/>
          <w:sz w:val="20"/>
          <w:szCs w:val="20"/>
        </w:rPr>
        <w:t>5.40(5)</w:t>
      </w:r>
      <w:r w:rsidRPr="00701012">
        <w:rPr>
          <w:rFonts w:ascii="Arial" w:eastAsia="Times New Roman" w:hAnsi="Arial" w:cs="Arial"/>
          <w:b/>
          <w:bCs/>
          <w:color w:val="000000"/>
          <w:sz w:val="20"/>
          <w:szCs w:val="20"/>
        </w:rPr>
        <w:t> </w:t>
      </w:r>
      <w:r w:rsidRPr="00701012">
        <w:rPr>
          <w:rFonts w:ascii="Arial" w:eastAsia="Times New Roman" w:hAnsi="Arial" w:cs="Arial"/>
          <w:color w:val="000000"/>
          <w:sz w:val="20"/>
          <w:szCs w:val="20"/>
        </w:rPr>
        <w:t>(5)</w:t>
      </w:r>
      <w:r w:rsidRPr="00701012">
        <w:rPr>
          <w:rFonts w:ascii="Arial" w:eastAsia="Times New Roman" w:hAnsi="Arial" w:cs="Arial"/>
          <w:color w:val="000000"/>
          <w:sz w:val="20"/>
          <w:szCs w:val="20"/>
        </w:rPr>
        <w:t> </w:t>
      </w:r>
      <w:r w:rsidRPr="00701012">
        <w:rPr>
          <w:rFonts w:ascii="Arial" w:eastAsia="Times New Roman" w:hAnsi="Arial" w:cs="Arial"/>
          <w:color w:val="000000"/>
          <w:sz w:val="20"/>
          <w:szCs w:val="20"/>
        </w:rPr>
        <w:t>A municipality which utilizes voting machines at a polling place shall not utilize the machines to receive the vote of an elector who declares to the chief inspector that, due to physical disability, the elector is unable to depress a button or lever on a machine.</w:t>
      </w:r>
    </w:p>
    <w:p w:rsidR="00701012" w:rsidRPr="00701012" w:rsidRDefault="00701012" w:rsidP="00701012">
      <w:pPr>
        <w:spacing w:before="100" w:beforeAutospacing="1" w:after="100" w:afterAutospacing="1"/>
        <w:rPr>
          <w:rFonts w:ascii="Arial" w:eastAsia="Times New Roman" w:hAnsi="Arial" w:cs="Arial"/>
          <w:color w:val="000000"/>
          <w:sz w:val="20"/>
          <w:szCs w:val="20"/>
        </w:rPr>
      </w:pPr>
      <w:r w:rsidRPr="00701012">
        <w:rPr>
          <w:rFonts w:ascii="Arial" w:eastAsia="Times New Roman" w:hAnsi="Arial" w:cs="Arial"/>
          <w:color w:val="000000"/>
          <w:sz w:val="20"/>
          <w:szCs w:val="20"/>
        </w:rPr>
        <w:t>5.40(5m)</w:t>
      </w:r>
      <w:r w:rsidRPr="00701012">
        <w:rPr>
          <w:rFonts w:ascii="Arial" w:eastAsia="Times New Roman" w:hAnsi="Arial" w:cs="Arial"/>
          <w:b/>
          <w:bCs/>
          <w:color w:val="000000"/>
          <w:sz w:val="20"/>
          <w:szCs w:val="20"/>
        </w:rPr>
        <w:t> </w:t>
      </w:r>
      <w:r w:rsidRPr="00701012">
        <w:rPr>
          <w:rFonts w:ascii="Arial" w:eastAsia="Times New Roman" w:hAnsi="Arial" w:cs="Arial"/>
          <w:color w:val="000000"/>
          <w:sz w:val="20"/>
          <w:szCs w:val="20"/>
        </w:rPr>
        <w:t>(5m</w:t>
      </w:r>
      <w:proofErr w:type="gramStart"/>
      <w:r w:rsidRPr="00701012">
        <w:rPr>
          <w:rFonts w:ascii="Arial" w:eastAsia="Times New Roman" w:hAnsi="Arial" w:cs="Arial"/>
          <w:color w:val="000000"/>
          <w:sz w:val="20"/>
          <w:szCs w:val="20"/>
        </w:rPr>
        <w:t>)</w:t>
      </w:r>
      <w:proofErr w:type="gramEnd"/>
      <w:r w:rsidRPr="00701012">
        <w:rPr>
          <w:rFonts w:ascii="Arial" w:eastAsia="Times New Roman" w:hAnsi="Arial" w:cs="Arial"/>
          <w:color w:val="000000"/>
          <w:sz w:val="20"/>
          <w:szCs w:val="20"/>
        </w:rPr>
        <w:t> </w:t>
      </w:r>
      <w:r w:rsidRPr="00701012">
        <w:rPr>
          <w:rFonts w:ascii="Arial" w:eastAsia="Times New Roman" w:hAnsi="Arial" w:cs="Arial"/>
          <w:color w:val="000000"/>
          <w:sz w:val="20"/>
          <w:szCs w:val="20"/>
        </w:rPr>
        <w:t>Notwithstanding sub. (1), the governing body of a municipality which uses voting machines or an electronic voting system may petition the commission for permission to use paper ballots and voting booths for a specific election, and the commission may grant such a request.</w:t>
      </w:r>
    </w:p>
    <w:p w:rsidR="00701012" w:rsidRPr="00701012" w:rsidRDefault="00701012" w:rsidP="00701012">
      <w:pPr>
        <w:spacing w:before="100" w:beforeAutospacing="1" w:after="100" w:afterAutospacing="1"/>
        <w:rPr>
          <w:rFonts w:ascii="Arial" w:eastAsia="Times New Roman" w:hAnsi="Arial" w:cs="Arial"/>
          <w:color w:val="000000"/>
          <w:sz w:val="20"/>
          <w:szCs w:val="20"/>
        </w:rPr>
      </w:pPr>
      <w:r w:rsidRPr="00701012">
        <w:rPr>
          <w:rFonts w:ascii="Arial" w:eastAsia="Times New Roman" w:hAnsi="Arial" w:cs="Arial"/>
          <w:color w:val="000000"/>
          <w:sz w:val="20"/>
          <w:szCs w:val="20"/>
        </w:rPr>
        <w:t>5.40(6)</w:t>
      </w:r>
      <w:r w:rsidRPr="00701012">
        <w:rPr>
          <w:rFonts w:ascii="Arial" w:eastAsia="Times New Roman" w:hAnsi="Arial" w:cs="Arial"/>
          <w:b/>
          <w:bCs/>
          <w:color w:val="000000"/>
          <w:sz w:val="20"/>
          <w:szCs w:val="20"/>
        </w:rPr>
        <w:t> </w:t>
      </w:r>
      <w:r w:rsidRPr="00701012">
        <w:rPr>
          <w:rFonts w:ascii="Arial" w:eastAsia="Times New Roman" w:hAnsi="Arial" w:cs="Arial"/>
          <w:color w:val="000000"/>
          <w:sz w:val="20"/>
          <w:szCs w:val="20"/>
        </w:rPr>
        <w:t>(6)</w:t>
      </w:r>
      <w:r w:rsidRPr="00701012">
        <w:rPr>
          <w:rFonts w:ascii="Arial" w:eastAsia="Times New Roman" w:hAnsi="Arial" w:cs="Arial"/>
          <w:color w:val="000000"/>
          <w:sz w:val="20"/>
          <w:szCs w:val="20"/>
        </w:rPr>
        <w:t> </w:t>
      </w:r>
      <w:r w:rsidRPr="00701012">
        <w:rPr>
          <w:rFonts w:ascii="Arial" w:eastAsia="Times New Roman" w:hAnsi="Arial" w:cs="Arial"/>
          <w:color w:val="000000"/>
          <w:sz w:val="20"/>
          <w:szCs w:val="20"/>
        </w:rPr>
        <w:t>A municipality which utilizes voting machines or an electronic voting system at a polling place may permit use of the machines or system by electors voting under s. 6.15 only as authorized under s. 6.15 (3).</w:t>
      </w:r>
    </w:p>
    <w:p w:rsidR="00701012" w:rsidRPr="00701012" w:rsidRDefault="00701012" w:rsidP="00701012">
      <w:pPr>
        <w:spacing w:before="100" w:beforeAutospacing="1" w:after="100" w:afterAutospacing="1"/>
        <w:rPr>
          <w:rFonts w:ascii="Arial" w:eastAsia="Times New Roman" w:hAnsi="Arial" w:cs="Arial"/>
          <w:color w:val="000000"/>
          <w:sz w:val="20"/>
          <w:szCs w:val="20"/>
        </w:rPr>
      </w:pPr>
      <w:r w:rsidRPr="00701012">
        <w:rPr>
          <w:rFonts w:ascii="Arial" w:eastAsia="Times New Roman" w:hAnsi="Arial" w:cs="Arial"/>
          <w:color w:val="000000"/>
          <w:sz w:val="20"/>
          <w:szCs w:val="20"/>
        </w:rPr>
        <w:t>5.40(7)</w:t>
      </w:r>
      <w:r w:rsidRPr="00701012">
        <w:rPr>
          <w:rFonts w:ascii="Arial" w:eastAsia="Times New Roman" w:hAnsi="Arial" w:cs="Arial"/>
          <w:b/>
          <w:bCs/>
          <w:color w:val="000000"/>
          <w:sz w:val="20"/>
          <w:szCs w:val="20"/>
        </w:rPr>
        <w:t> </w:t>
      </w:r>
      <w:r w:rsidRPr="00701012">
        <w:rPr>
          <w:rFonts w:ascii="Arial" w:eastAsia="Times New Roman" w:hAnsi="Arial" w:cs="Arial"/>
          <w:color w:val="000000"/>
          <w:sz w:val="20"/>
          <w:szCs w:val="20"/>
        </w:rPr>
        <w:t>(7</w:t>
      </w:r>
      <w:proofErr w:type="gramStart"/>
      <w:r w:rsidRPr="00701012">
        <w:rPr>
          <w:rFonts w:ascii="Arial" w:eastAsia="Times New Roman" w:hAnsi="Arial" w:cs="Arial"/>
          <w:color w:val="000000"/>
          <w:sz w:val="20"/>
          <w:szCs w:val="20"/>
        </w:rPr>
        <w:t>)</w:t>
      </w:r>
      <w:proofErr w:type="gramEnd"/>
      <w:r w:rsidRPr="00701012">
        <w:rPr>
          <w:rFonts w:ascii="Arial" w:eastAsia="Times New Roman" w:hAnsi="Arial" w:cs="Arial"/>
          <w:color w:val="000000"/>
          <w:sz w:val="20"/>
          <w:szCs w:val="20"/>
        </w:rPr>
        <w:t> </w:t>
      </w:r>
      <w:r w:rsidRPr="00701012">
        <w:rPr>
          <w:rFonts w:ascii="Arial" w:eastAsia="Times New Roman" w:hAnsi="Arial" w:cs="Arial"/>
          <w:color w:val="000000"/>
          <w:sz w:val="20"/>
          <w:szCs w:val="20"/>
        </w:rPr>
        <w:t>Whenever a municipality adopts and purchases voting machines or an electronic voting system, or adopts and purchases a different type of voting machine or electronic voting system from the type it was previously using, the municipal clerk or executive director of the municipal board of election commissioners shall promptly notify the county clerk or executive director of the county board of election commissioners and the administrator of the elections commission in writing.</w:t>
      </w:r>
    </w:p>
    <w:p w:rsidR="00701012" w:rsidRPr="00701012" w:rsidRDefault="00701012" w:rsidP="00701012">
      <w:pPr>
        <w:spacing w:after="0"/>
        <w:rPr>
          <w:rFonts w:ascii="Arial" w:eastAsia="Times New Roman" w:hAnsi="Arial" w:cs="Arial"/>
          <w:color w:val="000000"/>
          <w:sz w:val="20"/>
          <w:szCs w:val="20"/>
        </w:rPr>
      </w:pPr>
      <w:r w:rsidRPr="00701012">
        <w:rPr>
          <w:rFonts w:ascii="Arial" w:eastAsia="Times New Roman" w:hAnsi="Arial" w:cs="Arial"/>
          <w:b/>
          <w:bCs/>
          <w:color w:val="000000"/>
          <w:sz w:val="20"/>
          <w:szCs w:val="20"/>
        </w:rPr>
        <w:t>History: </w:t>
      </w:r>
      <w:r w:rsidRPr="00701012">
        <w:rPr>
          <w:rFonts w:ascii="Arial" w:eastAsia="Times New Roman" w:hAnsi="Arial" w:cs="Arial"/>
          <w:color w:val="000000"/>
          <w:sz w:val="20"/>
          <w:szCs w:val="20"/>
        </w:rPr>
        <w:t>1971 c. 304 s. 29 (2); 1973 c. 112; 1977 c. 427; 1979 c. 235, 311, 355; 1983 a. 484; 1985 a. 304; 1987 a. 391; 1989 a. 192; 1993 a. 399; 2003 a. 265; 2007 a. 1; 2015 a. 118 ss. 62, 266 (10).</w:t>
      </w:r>
    </w:p>
    <w:sectPr w:rsidR="00701012" w:rsidRPr="00701012" w:rsidSect="00C92711">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12"/>
    <w:rsid w:val="00701012"/>
    <w:rsid w:val="00C92711"/>
    <w:rsid w:val="00E9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01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01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01012"/>
    <w:rPr>
      <w:color w:val="0000FF"/>
      <w:u w:val="single"/>
    </w:rPr>
  </w:style>
  <w:style w:type="paragraph" w:styleId="NormalWeb">
    <w:name w:val="Normal (Web)"/>
    <w:basedOn w:val="Normal"/>
    <w:uiPriority w:val="99"/>
    <w:semiHidden/>
    <w:unhideWhenUsed/>
    <w:rsid w:val="0070101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01012"/>
    <w:rPr>
      <w:b/>
      <w:bCs/>
    </w:rPr>
  </w:style>
  <w:style w:type="character" w:customStyle="1" w:styleId="qsnumsubsecnum">
    <w:name w:val="qs_num_subsecnum_"/>
    <w:basedOn w:val="DefaultParagraphFont"/>
    <w:rsid w:val="00701012"/>
  </w:style>
  <w:style w:type="character" w:customStyle="1" w:styleId="qsrefstatnuma">
    <w:name w:val="qs_ref_statnuma_"/>
    <w:basedOn w:val="DefaultParagraphFont"/>
    <w:rsid w:val="00701012"/>
  </w:style>
  <w:style w:type="character" w:customStyle="1" w:styleId="qsnumparanum">
    <w:name w:val="qs_num_paranum_"/>
    <w:basedOn w:val="DefaultParagraphFont"/>
    <w:rsid w:val="00701012"/>
  </w:style>
  <w:style w:type="character" w:customStyle="1" w:styleId="qsnotehistory">
    <w:name w:val="qs___note_history_"/>
    <w:basedOn w:val="DefaultParagraphFont"/>
    <w:rsid w:val="00701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01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01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01012"/>
    <w:rPr>
      <w:color w:val="0000FF"/>
      <w:u w:val="single"/>
    </w:rPr>
  </w:style>
  <w:style w:type="paragraph" w:styleId="NormalWeb">
    <w:name w:val="Normal (Web)"/>
    <w:basedOn w:val="Normal"/>
    <w:uiPriority w:val="99"/>
    <w:semiHidden/>
    <w:unhideWhenUsed/>
    <w:rsid w:val="0070101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01012"/>
    <w:rPr>
      <w:b/>
      <w:bCs/>
    </w:rPr>
  </w:style>
  <w:style w:type="character" w:customStyle="1" w:styleId="qsnumsubsecnum">
    <w:name w:val="qs_num_subsecnum_"/>
    <w:basedOn w:val="DefaultParagraphFont"/>
    <w:rsid w:val="00701012"/>
  </w:style>
  <w:style w:type="character" w:customStyle="1" w:styleId="qsrefstatnuma">
    <w:name w:val="qs_ref_statnuma_"/>
    <w:basedOn w:val="DefaultParagraphFont"/>
    <w:rsid w:val="00701012"/>
  </w:style>
  <w:style w:type="character" w:customStyle="1" w:styleId="qsnumparanum">
    <w:name w:val="qs_num_paranum_"/>
    <w:basedOn w:val="DefaultParagraphFont"/>
    <w:rsid w:val="00701012"/>
  </w:style>
  <w:style w:type="character" w:customStyle="1" w:styleId="qsnotehistory">
    <w:name w:val="qs___note_history_"/>
    <w:basedOn w:val="DefaultParagraphFont"/>
    <w:rsid w:val="0070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38021">
      <w:bodyDiv w:val="1"/>
      <w:marLeft w:val="0"/>
      <w:marRight w:val="0"/>
      <w:marTop w:val="0"/>
      <w:marBottom w:val="0"/>
      <w:divBdr>
        <w:top w:val="none" w:sz="0" w:space="0" w:color="auto"/>
        <w:left w:val="none" w:sz="0" w:space="0" w:color="auto"/>
        <w:bottom w:val="none" w:sz="0" w:space="0" w:color="auto"/>
        <w:right w:val="none" w:sz="0" w:space="0" w:color="auto"/>
      </w:divBdr>
      <w:divsChild>
        <w:div w:id="711268545">
          <w:marLeft w:val="0"/>
          <w:marRight w:val="0"/>
          <w:marTop w:val="0"/>
          <w:marBottom w:val="300"/>
          <w:divBdr>
            <w:top w:val="none" w:sz="0" w:space="0" w:color="auto"/>
            <w:left w:val="none" w:sz="0" w:space="0" w:color="auto"/>
            <w:bottom w:val="none" w:sz="0" w:space="0" w:color="auto"/>
            <w:right w:val="none" w:sz="0" w:space="0" w:color="auto"/>
          </w:divBdr>
        </w:div>
        <w:div w:id="1106343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w.justia.com/cita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2022-08-15T15:06:00Z</dcterms:created>
  <dcterms:modified xsi:type="dcterms:W3CDTF">2022-08-15T15:20:00Z</dcterms:modified>
</cp:coreProperties>
</file>